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1126" w:tblpY="-801"/>
        <w:tblW w:w="10364" w:type="dxa"/>
        <w:tblLook w:val="04A0" w:firstRow="1" w:lastRow="0" w:firstColumn="1" w:lastColumn="0" w:noHBand="0" w:noVBand="1"/>
      </w:tblPr>
      <w:tblGrid>
        <w:gridCol w:w="1251"/>
        <w:gridCol w:w="4551"/>
        <w:gridCol w:w="2733"/>
        <w:gridCol w:w="1829"/>
      </w:tblGrid>
      <w:tr w:rsidR="00D84D02" w14:paraId="0DD25681" w14:textId="77777777" w:rsidTr="00EB0197">
        <w:trPr>
          <w:trHeight w:val="416"/>
        </w:trPr>
        <w:tc>
          <w:tcPr>
            <w:tcW w:w="1251" w:type="dxa"/>
          </w:tcPr>
          <w:p w14:paraId="7CDC1BE8" w14:textId="14EF3AB1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UNIDAD</w:t>
            </w:r>
          </w:p>
        </w:tc>
        <w:tc>
          <w:tcPr>
            <w:tcW w:w="4551" w:type="dxa"/>
          </w:tcPr>
          <w:p w14:paraId="23279B81" w14:textId="5BD46EFA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LITOLOGÍA</w:t>
            </w:r>
          </w:p>
        </w:tc>
        <w:tc>
          <w:tcPr>
            <w:tcW w:w="2733" w:type="dxa"/>
          </w:tcPr>
          <w:p w14:paraId="41856008" w14:textId="0034E2C8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RUMBO/BUZ</w:t>
            </w:r>
          </w:p>
        </w:tc>
        <w:tc>
          <w:tcPr>
            <w:tcW w:w="1829" w:type="dxa"/>
          </w:tcPr>
          <w:p w14:paraId="34C1E747" w14:textId="221B419C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EDAD</w:t>
            </w:r>
          </w:p>
        </w:tc>
      </w:tr>
      <w:tr w:rsidR="00D84D02" w:rsidRPr="00865BE6" w14:paraId="351AECF0" w14:textId="77777777" w:rsidTr="00583C75">
        <w:trPr>
          <w:trHeight w:val="564"/>
        </w:trPr>
        <w:tc>
          <w:tcPr>
            <w:tcW w:w="1251" w:type="dxa"/>
          </w:tcPr>
          <w:p w14:paraId="1D6C7F2B" w14:textId="26426D0A" w:rsidR="002A6E0D" w:rsidRPr="00865BE6" w:rsidRDefault="002A6E0D" w:rsidP="006C1E07">
            <w:pPr>
              <w:jc w:val="both"/>
              <w:rPr>
                <w:rStyle w:val="fontstyle01"/>
                <w:b/>
                <w:bCs/>
              </w:rPr>
            </w:pPr>
            <w:r w:rsidRPr="00865BE6">
              <w:rPr>
                <w:rStyle w:val="fontstyle01"/>
                <w:b/>
                <w:bCs/>
              </w:rPr>
              <w:t>UG</w:t>
            </w:r>
            <w:r w:rsidR="00583C75">
              <w:rPr>
                <w:rStyle w:val="fontstyle01"/>
                <w:b/>
                <w:bCs/>
              </w:rPr>
              <w:t xml:space="preserve"> W</w:t>
            </w:r>
            <w:r w:rsidRPr="00865BE6">
              <w:rPr>
                <w:rStyle w:val="fontstyle01"/>
                <w:b/>
                <w:bCs/>
              </w:rPr>
              <w:t xml:space="preserve"> </w:t>
            </w:r>
          </w:p>
        </w:tc>
        <w:tc>
          <w:tcPr>
            <w:tcW w:w="4551" w:type="dxa"/>
          </w:tcPr>
          <w:p w14:paraId="6657543C" w14:textId="2BBA9075" w:rsidR="002A6E0D" w:rsidRPr="00865BE6" w:rsidRDefault="00583C75" w:rsidP="000E1BB3">
            <w:pPr>
              <w:jc w:val="both"/>
              <w:rPr>
                <w:rStyle w:val="fontstyle01"/>
              </w:rPr>
            </w:pPr>
            <w:r w:rsidRPr="00583C75">
              <w:rPr>
                <w:rStyle w:val="fontstyle01"/>
              </w:rPr>
              <w:t>Depósitos pedemontanos antiguos compuestos por conglomerados, gravas y arenas</w:t>
            </w:r>
          </w:p>
        </w:tc>
        <w:tc>
          <w:tcPr>
            <w:tcW w:w="2733" w:type="dxa"/>
          </w:tcPr>
          <w:p w14:paraId="3F4763CE" w14:textId="3372A216" w:rsidR="00D82041" w:rsidRPr="00865BE6" w:rsidRDefault="00D82041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9" w:type="dxa"/>
          </w:tcPr>
          <w:p w14:paraId="30CC9FCB" w14:textId="39124C56" w:rsidR="002A6E0D" w:rsidRPr="00865BE6" w:rsidRDefault="002A6E0D" w:rsidP="006C1E07">
            <w:pPr>
              <w:jc w:val="both"/>
              <w:rPr>
                <w:rStyle w:val="fontstyle01"/>
              </w:rPr>
            </w:pPr>
          </w:p>
        </w:tc>
      </w:tr>
      <w:tr w:rsidR="00583C75" w:rsidRPr="00865BE6" w14:paraId="1A247CA7" w14:textId="77777777" w:rsidTr="00583C75">
        <w:trPr>
          <w:trHeight w:val="564"/>
        </w:trPr>
        <w:tc>
          <w:tcPr>
            <w:tcW w:w="1251" w:type="dxa"/>
          </w:tcPr>
          <w:p w14:paraId="05161E6D" w14:textId="3D691D1B" w:rsidR="00583C75" w:rsidRPr="00865BE6" w:rsidRDefault="00583C75" w:rsidP="006C1E07">
            <w:pPr>
              <w:jc w:val="both"/>
              <w:rPr>
                <w:rStyle w:val="fontstyle01"/>
                <w:b/>
                <w:bCs/>
              </w:rPr>
            </w:pPr>
            <w:r w:rsidRPr="00865BE6">
              <w:rPr>
                <w:rStyle w:val="fontstyle01"/>
                <w:b/>
                <w:bCs/>
              </w:rPr>
              <w:t>UG</w:t>
            </w:r>
            <w:r>
              <w:rPr>
                <w:rStyle w:val="fontstyle01"/>
                <w:b/>
                <w:bCs/>
              </w:rPr>
              <w:t xml:space="preserve"> </w:t>
            </w:r>
            <w:r>
              <w:rPr>
                <w:rStyle w:val="fontstyle01"/>
                <w:b/>
                <w:bCs/>
              </w:rPr>
              <w:t>M</w:t>
            </w:r>
          </w:p>
        </w:tc>
        <w:tc>
          <w:tcPr>
            <w:tcW w:w="4551" w:type="dxa"/>
          </w:tcPr>
          <w:p w14:paraId="3C99FA03" w14:textId="1E673275" w:rsidR="00583C75" w:rsidRPr="00583C75" w:rsidRDefault="00583C75" w:rsidP="00583C75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Dicha UG se encuentra</w:t>
            </w:r>
            <w:r w:rsidRPr="00583C75">
              <w:rPr>
                <w:rStyle w:val="fontstyle01"/>
              </w:rPr>
              <w:t xml:space="preserve"> compuesta por rocas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hipabisales</w:t>
            </w:r>
            <w:r>
              <w:rPr>
                <w:rStyle w:val="fontstyle01"/>
              </w:rPr>
              <w:t xml:space="preserve"> (filones, diques y brechas) así como </w:t>
            </w:r>
            <w:r w:rsidRPr="00583C75">
              <w:rPr>
                <w:rStyle w:val="fontstyle01"/>
              </w:rPr>
              <w:t>también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por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andesitas efusivas con intercalaciones de conglomerados, con clastos de andesitas, y areniscas</w:t>
            </w:r>
            <w:r>
              <w:rPr>
                <w:rStyle w:val="fontstyle01"/>
              </w:rPr>
              <w:t>. Son gruesos mantos de andesitas y basaltos entre los cuales se intercalan conglomerados y areniscas.</w:t>
            </w:r>
          </w:p>
        </w:tc>
        <w:tc>
          <w:tcPr>
            <w:tcW w:w="2733" w:type="dxa"/>
          </w:tcPr>
          <w:p w14:paraId="7A192AB0" w14:textId="77777777" w:rsidR="00583C75" w:rsidRPr="00865BE6" w:rsidRDefault="00583C75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9" w:type="dxa"/>
          </w:tcPr>
          <w:p w14:paraId="3287ADD4" w14:textId="1989222F" w:rsidR="00583C75" w:rsidRPr="00583C75" w:rsidRDefault="00583C75" w:rsidP="006C1E07">
            <w:pPr>
              <w:jc w:val="both"/>
              <w:rPr>
                <w:rStyle w:val="fontstyle01"/>
                <w:i/>
                <w:iCs/>
              </w:rPr>
            </w:pPr>
            <w:r w:rsidRPr="00583C75">
              <w:rPr>
                <w:rStyle w:val="fontstyle01"/>
                <w:i/>
                <w:iCs/>
              </w:rPr>
              <w:t>Moscoviana</w:t>
            </w:r>
          </w:p>
        </w:tc>
      </w:tr>
      <w:tr w:rsidR="00583C75" w:rsidRPr="00865BE6" w14:paraId="260F4766" w14:textId="77777777" w:rsidTr="00583C75">
        <w:trPr>
          <w:trHeight w:val="564"/>
        </w:trPr>
        <w:tc>
          <w:tcPr>
            <w:tcW w:w="1251" w:type="dxa"/>
          </w:tcPr>
          <w:p w14:paraId="229FFC63" w14:textId="27621D47" w:rsidR="00583C75" w:rsidRPr="00865BE6" w:rsidRDefault="00583C75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B</w:t>
            </w:r>
          </w:p>
        </w:tc>
        <w:tc>
          <w:tcPr>
            <w:tcW w:w="4551" w:type="dxa"/>
          </w:tcPr>
          <w:p w14:paraId="7E559E6A" w14:textId="003330DD" w:rsidR="00B61C94" w:rsidRDefault="00583C75" w:rsidP="00B61C94">
            <w:pPr>
              <w:jc w:val="both"/>
              <w:rPr>
                <w:rStyle w:val="fontstyle01"/>
              </w:rPr>
            </w:pPr>
            <w:r w:rsidRPr="00583C75">
              <w:rPr>
                <w:rStyle w:val="fontstyle01"/>
              </w:rPr>
              <w:t>La unidad está integrada por pelitas deformadas, con escasos conglomerados compactos medianos, areniscas, intercalaciones de finas capas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calcáreas y olistolitos</w:t>
            </w:r>
            <w:r>
              <w:rPr>
                <w:rStyle w:val="fontstyle01"/>
              </w:rPr>
              <w:t xml:space="preserve">.  </w:t>
            </w:r>
            <w:r w:rsidRPr="00583C75">
              <w:rPr>
                <w:rStyle w:val="fontstyle01"/>
              </w:rPr>
              <w:t>La intensa deformación no permite describir la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secuencia estratigráfica de esta unidad. No se conocen las relaciones de piso y techo. En general, la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secuencia inclina al oeste, aunque hay sectores plegados e invertidos. Las rocas han sufrido un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metamorfismo de bajo grado con desarrollo de superficies de esquistosidad y pliegues mesoscópicos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con vergencia hacia el oeste.</w:t>
            </w:r>
            <w:r w:rsidR="00B61C94">
              <w:t xml:space="preserve"> S</w:t>
            </w:r>
            <w:r w:rsidR="00B61C94" w:rsidRPr="00B61C94">
              <w:rPr>
                <w:rStyle w:val="fontstyle01"/>
              </w:rPr>
              <w:t>e observan niveles de conglomerados matriz sostén, con clastos de cuarzo alineados, redondeados y alargados de 2 a 3 cm de largo.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>También existen bloques de gran tamaño, superior a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>los 2 m, de composición granítica, que se interpretan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>como olistolitos. Otro tramo de la serie comprende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>intercalaciones de areniscas y lutitas verdes y lentes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>conglomerádicas de unos 10 m de largo. Las lutitas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 xml:space="preserve">verdes presentan esquistosidad y crenulación. </w:t>
            </w:r>
          </w:p>
          <w:p w14:paraId="6EA218A9" w14:textId="39C6AF72" w:rsidR="00583C75" w:rsidRDefault="00583C75" w:rsidP="00B61C94">
            <w:pPr>
              <w:jc w:val="both"/>
              <w:rPr>
                <w:rStyle w:val="fontstyle01"/>
              </w:rPr>
            </w:pPr>
          </w:p>
        </w:tc>
        <w:tc>
          <w:tcPr>
            <w:tcW w:w="2733" w:type="dxa"/>
          </w:tcPr>
          <w:p w14:paraId="4F627E25" w14:textId="77777777" w:rsidR="00583C75" w:rsidRDefault="00B61C94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UG intensamente deformada con </w:t>
            </w:r>
            <w:r w:rsidRPr="00583C75">
              <w:rPr>
                <w:rStyle w:val="fontstyle01"/>
              </w:rPr>
              <w:t>pliegues mesoscópicos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con vergencia hacia el oeste</w:t>
            </w:r>
            <w:r>
              <w:rPr>
                <w:rStyle w:val="fontstyle01"/>
              </w:rPr>
              <w:t>.</w:t>
            </w:r>
          </w:p>
          <w:p w14:paraId="3C1618B0" w14:textId="77777777" w:rsidR="00B61C94" w:rsidRDefault="00B61C94" w:rsidP="006C1E07">
            <w:pPr>
              <w:jc w:val="both"/>
              <w:rPr>
                <w:rStyle w:val="fontstyle01"/>
              </w:rPr>
            </w:pPr>
          </w:p>
          <w:p w14:paraId="24A4075F" w14:textId="77777777" w:rsidR="00B61C94" w:rsidRDefault="00B61C94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N225°/40° NO</w:t>
            </w:r>
          </w:p>
          <w:p w14:paraId="0D020FB6" w14:textId="77777777" w:rsidR="00B61C94" w:rsidRDefault="00B61C94" w:rsidP="006C1E07">
            <w:pPr>
              <w:jc w:val="both"/>
              <w:rPr>
                <w:rStyle w:val="fontstyle01"/>
              </w:rPr>
            </w:pPr>
          </w:p>
          <w:p w14:paraId="5B98FC29" w14:textId="45391FCB" w:rsidR="00B61C94" w:rsidRPr="00865BE6" w:rsidRDefault="00B61C94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N195°/55° SE</w:t>
            </w:r>
          </w:p>
        </w:tc>
        <w:tc>
          <w:tcPr>
            <w:tcW w:w="1829" w:type="dxa"/>
          </w:tcPr>
          <w:p w14:paraId="170E98F9" w14:textId="0CC776DF" w:rsidR="00583C75" w:rsidRPr="00583C75" w:rsidRDefault="00B61C94" w:rsidP="006C1E07">
            <w:pPr>
              <w:jc w:val="both"/>
              <w:rPr>
                <w:rStyle w:val="fontstyle01"/>
                <w:i/>
                <w:iCs/>
              </w:rPr>
            </w:pPr>
            <w:r w:rsidRPr="00B61C94">
              <w:rPr>
                <w:rStyle w:val="fontstyle01"/>
                <w:i/>
                <w:iCs/>
              </w:rPr>
              <w:t>Llanvirniano</w:t>
            </w:r>
            <w:r>
              <w:rPr>
                <w:rStyle w:val="fontstyle01"/>
                <w:i/>
                <w:iCs/>
              </w:rPr>
              <w:t xml:space="preserve"> </w:t>
            </w:r>
            <w:r w:rsidRPr="00B61C94">
              <w:rPr>
                <w:rStyle w:val="fontstyle01"/>
                <w:i/>
                <w:iCs/>
              </w:rPr>
              <w:t>temprano hasta Caradociano tardío</w:t>
            </w:r>
          </w:p>
        </w:tc>
      </w:tr>
      <w:tr w:rsidR="00AB454B" w:rsidRPr="00865BE6" w14:paraId="5566718F" w14:textId="77777777" w:rsidTr="00583C75">
        <w:trPr>
          <w:trHeight w:val="564"/>
        </w:trPr>
        <w:tc>
          <w:tcPr>
            <w:tcW w:w="1251" w:type="dxa"/>
          </w:tcPr>
          <w:p w14:paraId="1DC17F58" w14:textId="6095D52E" w:rsidR="00AB454B" w:rsidRDefault="00EB5F52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A</w:t>
            </w:r>
          </w:p>
        </w:tc>
        <w:tc>
          <w:tcPr>
            <w:tcW w:w="4551" w:type="dxa"/>
          </w:tcPr>
          <w:p w14:paraId="233F1A4D" w14:textId="604A2443" w:rsidR="00AB454B" w:rsidRPr="00583C75" w:rsidRDefault="00EB5F52" w:rsidP="00EB5F52">
            <w:pPr>
              <w:jc w:val="both"/>
              <w:rPr>
                <w:rStyle w:val="fontstyle01"/>
              </w:rPr>
            </w:pPr>
            <w:r w:rsidRPr="00EB5F52">
              <w:rPr>
                <w:rStyle w:val="fontstyle01"/>
              </w:rPr>
              <w:t>Las rocas que integran esta unidad son</w:t>
            </w:r>
            <w:r>
              <w:rPr>
                <w:rStyle w:val="fontstyle01"/>
              </w:rPr>
              <w:t xml:space="preserve"> </w:t>
            </w:r>
            <w:r w:rsidRPr="00EB5F52">
              <w:rPr>
                <w:rStyle w:val="fontstyle01"/>
              </w:rPr>
              <w:t>granodioritas de color gris claro y grano medio, con</w:t>
            </w:r>
            <w:r>
              <w:rPr>
                <w:rStyle w:val="fontstyle01"/>
              </w:rPr>
              <w:t xml:space="preserve"> </w:t>
            </w:r>
            <w:r w:rsidRPr="00EB5F52">
              <w:rPr>
                <w:rStyle w:val="fontstyle01"/>
              </w:rPr>
              <w:t>desarrollo de megacristales de feldespato potásico,</w:t>
            </w:r>
            <w:r>
              <w:rPr>
                <w:rStyle w:val="fontstyle01"/>
              </w:rPr>
              <w:t xml:space="preserve"> </w:t>
            </w:r>
            <w:r w:rsidRPr="00EB5F52">
              <w:rPr>
                <w:rStyle w:val="fontstyle01"/>
              </w:rPr>
              <w:t>con predominio de biotitas y anfíboles</w:t>
            </w:r>
            <w:r>
              <w:rPr>
                <w:rStyle w:val="fontstyle01"/>
              </w:rPr>
              <w:t xml:space="preserve">. </w:t>
            </w:r>
            <w:r w:rsidRPr="00EB5F52">
              <w:rPr>
                <w:rStyle w:val="fontstyle01"/>
              </w:rPr>
              <w:t>Están intruidas por un enjambre de diques de</w:t>
            </w:r>
            <w:r>
              <w:rPr>
                <w:rStyle w:val="fontstyle01"/>
              </w:rPr>
              <w:t xml:space="preserve"> </w:t>
            </w:r>
            <w:r w:rsidRPr="00EB5F52">
              <w:rPr>
                <w:rStyle w:val="fontstyle01"/>
              </w:rPr>
              <w:t>composición intermedia de orientación radial y por</w:t>
            </w:r>
            <w:r>
              <w:rPr>
                <w:rStyle w:val="fontstyle01"/>
              </w:rPr>
              <w:t xml:space="preserve"> </w:t>
            </w:r>
            <w:r w:rsidRPr="00EB5F52">
              <w:rPr>
                <w:rStyle w:val="fontstyle01"/>
              </w:rPr>
              <w:t>una serie de diques longitudinales máficos posteriores a los radiales.</w:t>
            </w:r>
            <w:r>
              <w:rPr>
                <w:rStyle w:val="fontstyle01"/>
              </w:rPr>
              <w:t xml:space="preserve"> </w:t>
            </w:r>
            <w:r w:rsidRPr="00EB5F52">
              <w:rPr>
                <w:rStyle w:val="fontstyle01"/>
              </w:rPr>
              <w:t xml:space="preserve">El </w:t>
            </w:r>
            <w:r>
              <w:rPr>
                <w:rStyle w:val="fontstyle01"/>
              </w:rPr>
              <w:t xml:space="preserve">plutón </w:t>
            </w:r>
            <w:r w:rsidRPr="00EB5F52">
              <w:rPr>
                <w:rStyle w:val="fontstyle01"/>
              </w:rPr>
              <w:t>intruye a una secuencia de areniscas finas y pizarras con metamorfismo incipiente,</w:t>
            </w:r>
            <w:r>
              <w:rPr>
                <w:rStyle w:val="fontstyle01"/>
              </w:rPr>
              <w:t xml:space="preserve"> </w:t>
            </w:r>
            <w:r w:rsidRPr="00EB5F52">
              <w:rPr>
                <w:rStyle w:val="fontstyle01"/>
              </w:rPr>
              <w:t xml:space="preserve">de color gris a gris verdoso, de brillo sedoso, correspondientes </w:t>
            </w:r>
            <w:r>
              <w:rPr>
                <w:rStyle w:val="fontstyle01"/>
              </w:rPr>
              <w:t>a la UG X.</w:t>
            </w:r>
          </w:p>
        </w:tc>
        <w:tc>
          <w:tcPr>
            <w:tcW w:w="2733" w:type="dxa"/>
          </w:tcPr>
          <w:p w14:paraId="46E0D2D0" w14:textId="77777777" w:rsidR="00AB454B" w:rsidRDefault="00AB454B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9" w:type="dxa"/>
          </w:tcPr>
          <w:p w14:paraId="3A046368" w14:textId="73A77EDE" w:rsidR="00AB454B" w:rsidRPr="00EB5F52" w:rsidRDefault="00091486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M</w:t>
            </w:r>
            <w:r w:rsidR="00EB5F52" w:rsidRPr="00EB5F52">
              <w:rPr>
                <w:rStyle w:val="fontstyle01"/>
              </w:rPr>
              <w:t>étodo de roca total y Rb</w:t>
            </w:r>
            <w:r w:rsidR="00EB5F52">
              <w:rPr>
                <w:rStyle w:val="fontstyle01"/>
              </w:rPr>
              <w:t>-</w:t>
            </w:r>
            <w:r w:rsidR="00EB5F52" w:rsidRPr="00EB5F52">
              <w:rPr>
                <w:rStyle w:val="fontstyle01"/>
              </w:rPr>
              <w:t>Sr en biotita, en 326-329 Ma</w:t>
            </w:r>
          </w:p>
        </w:tc>
      </w:tr>
      <w:tr w:rsidR="006D0DE8" w:rsidRPr="00865BE6" w14:paraId="32B0316D" w14:textId="77777777" w:rsidTr="00583C75">
        <w:trPr>
          <w:trHeight w:val="564"/>
        </w:trPr>
        <w:tc>
          <w:tcPr>
            <w:tcW w:w="1251" w:type="dxa"/>
          </w:tcPr>
          <w:p w14:paraId="571116A3" w14:textId="23EAA84D" w:rsidR="006D0DE8" w:rsidRDefault="006D0DE8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Z</w:t>
            </w:r>
          </w:p>
        </w:tc>
        <w:tc>
          <w:tcPr>
            <w:tcW w:w="4551" w:type="dxa"/>
          </w:tcPr>
          <w:p w14:paraId="459E43C8" w14:textId="1059C1E1" w:rsidR="006D0DE8" w:rsidRPr="00EB5F52" w:rsidRDefault="00091486" w:rsidP="00091486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En la UG Z se </w:t>
            </w:r>
            <w:r w:rsidRPr="00091486">
              <w:rPr>
                <w:rStyle w:val="fontstyle01"/>
              </w:rPr>
              <w:t>determinaron cinco facies</w:t>
            </w:r>
            <w:r>
              <w:rPr>
                <w:rStyle w:val="fontstyle01"/>
              </w:rPr>
              <w:t xml:space="preserve"> de capas rojas</w:t>
            </w:r>
            <w:r w:rsidRPr="00091486">
              <w:rPr>
                <w:rStyle w:val="fontstyle01"/>
              </w:rPr>
              <w:t>. La facies A está compuesta por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ortoconglomerados polimícticos clasto sostén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inmersos en una matriz arenosa de textura mediana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a gruesa, los clastos son principalmente de vulcanitas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ácidas, mesocilícicas y cuarzo, incluyendo algunos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fragmentos de areniscas verdes medianas, los cuales contienen restos de troncos silicificados, areniscas finas a gruesas de color rojo ladrillo y pelitas. La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facies B está constituida por areniscas finas de color rojo y muy finas de color gris oscuro, otorgándole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 xml:space="preserve">al conjunto un aspecto laminado. La facies C </w:t>
            </w:r>
            <w:r w:rsidRPr="00091486">
              <w:rPr>
                <w:rStyle w:val="fontstyle01"/>
              </w:rPr>
              <w:lastRenderedPageBreak/>
              <w:t>incluye una alternancia de areniscas y pelitas de color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rojo ladrillo. La facies D está formada por tres tipos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litológicos principales, pelitas rojas laminadas, seguidas por areniscas rosadas de grano medio a fino y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finalmente bancos de calizas impuras, margas y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capitas milimétricas de yeso. La facies E se trata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exclusivamente de areniscas finas y medianas de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color rojo pálido y castaño bien seleccionadas, con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estratificación entrecruzada de escala gigante. El</w:t>
            </w:r>
            <w:r>
              <w:rPr>
                <w:rStyle w:val="fontstyle01"/>
              </w:rPr>
              <w:t xml:space="preserve"> </w:t>
            </w:r>
            <w:r w:rsidRPr="00091486">
              <w:rPr>
                <w:rStyle w:val="fontstyle01"/>
              </w:rPr>
              <w:t>espesor total es de 915 metros</w:t>
            </w:r>
          </w:p>
        </w:tc>
        <w:tc>
          <w:tcPr>
            <w:tcW w:w="2733" w:type="dxa"/>
          </w:tcPr>
          <w:p w14:paraId="639B1DF4" w14:textId="74445EA1" w:rsidR="006D0DE8" w:rsidRDefault="007E6437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N120°/35° NE</w:t>
            </w:r>
          </w:p>
        </w:tc>
        <w:tc>
          <w:tcPr>
            <w:tcW w:w="1829" w:type="dxa"/>
          </w:tcPr>
          <w:p w14:paraId="50D912B9" w14:textId="5D757E9A" w:rsidR="006D0DE8" w:rsidRPr="00EB5F52" w:rsidRDefault="00091486" w:rsidP="006C1E07">
            <w:pPr>
              <w:jc w:val="both"/>
              <w:rPr>
                <w:rStyle w:val="fontstyle01"/>
              </w:rPr>
            </w:pPr>
            <w:r>
              <w:rPr>
                <w:rFonts w:ascii="TimesNewRoman" w:hAnsi="TimesNewRoman"/>
                <w:color w:val="231F20"/>
              </w:rPr>
              <w:t>T</w:t>
            </w:r>
            <w:r w:rsidRPr="00091486">
              <w:rPr>
                <w:rFonts w:ascii="TimesNewRoman" w:hAnsi="TimesNewRoman"/>
                <w:color w:val="231F20"/>
              </w:rPr>
              <w:t xml:space="preserve">roncos de tipo </w:t>
            </w:r>
            <w:r w:rsidRPr="00091486">
              <w:rPr>
                <w:rFonts w:ascii="TimesNewRoman" w:hAnsi="TimesNewRoman"/>
                <w:i/>
                <w:iCs/>
                <w:color w:val="231F20"/>
              </w:rPr>
              <w:t>Rhexoxylon</w:t>
            </w:r>
          </w:p>
        </w:tc>
      </w:tr>
      <w:tr w:rsidR="00A47247" w:rsidRPr="00865BE6" w14:paraId="107A79DA" w14:textId="77777777" w:rsidTr="00583C75">
        <w:trPr>
          <w:trHeight w:val="564"/>
        </w:trPr>
        <w:tc>
          <w:tcPr>
            <w:tcW w:w="1251" w:type="dxa"/>
          </w:tcPr>
          <w:p w14:paraId="38AB4A25" w14:textId="5CAD86EB" w:rsidR="00A47247" w:rsidRDefault="00A47247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Q</w:t>
            </w:r>
          </w:p>
        </w:tc>
        <w:tc>
          <w:tcPr>
            <w:tcW w:w="4551" w:type="dxa"/>
          </w:tcPr>
          <w:p w14:paraId="1E482D5C" w14:textId="03E18E73" w:rsidR="00A47247" w:rsidRDefault="00A47247" w:rsidP="00A47247">
            <w:pPr>
              <w:jc w:val="both"/>
              <w:rPr>
                <w:rStyle w:val="fontstyle01"/>
              </w:rPr>
            </w:pPr>
            <w:r w:rsidRPr="00A47247">
              <w:rPr>
                <w:rStyle w:val="fontstyle01"/>
              </w:rPr>
              <w:t>La secuencia comienza con areniscas compactas, cuarcíticas, de color pardo oscuro. Luego siguen lutitas negras, que se</w:t>
            </w:r>
            <w:r>
              <w:rPr>
                <w:rStyle w:val="fontstyle01"/>
              </w:rPr>
              <w:t xml:space="preserve"> </w:t>
            </w:r>
            <w:r w:rsidRPr="00A47247">
              <w:rPr>
                <w:rStyle w:val="fontstyle01"/>
              </w:rPr>
              <w:t>fragmentan en delgados prismas piramidales en forma de agujas, encontrándose, además, numerosas</w:t>
            </w:r>
            <w:r>
              <w:rPr>
                <w:rStyle w:val="fontstyle01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concreciones con estructura de cono en cono. Continúan bancos de areniscas amarillentas de 50 cm de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espesor, finas y compactas y lutitas lajosas en parte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arenosas, de color gris oscuro. Luego se observan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areniscas blanquecinas a amarillentas que alternan con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bancos de arcilitas carbonosas y lutitas negras.</w:t>
            </w:r>
            <w:r>
              <w:rPr>
                <w:rFonts w:ascii="TimesNewRoman" w:hAnsi="TimesNewRoman"/>
                <w:color w:val="231F20"/>
              </w:rPr>
              <w:t xml:space="preserve"> Se dividió a la </w:t>
            </w:r>
            <w:r w:rsidRPr="00A47247">
              <w:rPr>
                <w:rFonts w:ascii="TimesNewRoman" w:hAnsi="TimesNewRoman"/>
                <w:color w:val="231F20"/>
              </w:rPr>
              <w:t>unidad en tres miembros: inferior o de areniscas blanquecinas; medio de areniscas y lutitas marinas y superior de areniscas y lutitas gris verdosas.</w:t>
            </w:r>
            <w:r>
              <w:rPr>
                <w:rFonts w:ascii="TimesNewRoman" w:hAnsi="TimesNewRoman"/>
                <w:color w:val="231F20"/>
              </w:rPr>
              <w:t xml:space="preserve">  Se observa </w:t>
            </w:r>
            <w:r w:rsidRPr="00A47247">
              <w:rPr>
                <w:rFonts w:ascii="TimesNewRoman" w:hAnsi="TimesNewRoman"/>
                <w:color w:val="231F20"/>
              </w:rPr>
              <w:t>una serie pelítica en la parte inferior,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con diamictitas, lutitas y areniscas finas con ondulitas.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Luego se intercalan capas de carbón y arcilitas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carbonosas. En la parte superior se ven areniscas de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color castaño, en bancos de espesores métricos.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 xml:space="preserve">El espesor de la formación es de 1262 m </w:t>
            </w:r>
          </w:p>
        </w:tc>
        <w:tc>
          <w:tcPr>
            <w:tcW w:w="2733" w:type="dxa"/>
          </w:tcPr>
          <w:p w14:paraId="5FC7DD7A" w14:textId="77777777" w:rsidR="00A47247" w:rsidRDefault="00A47247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N350°/45° NE</w:t>
            </w:r>
          </w:p>
          <w:p w14:paraId="3D97469F" w14:textId="77777777" w:rsidR="00A47247" w:rsidRDefault="00A47247" w:rsidP="006C1E07">
            <w:pPr>
              <w:jc w:val="both"/>
              <w:rPr>
                <w:rStyle w:val="fontstyle01"/>
              </w:rPr>
            </w:pPr>
          </w:p>
          <w:p w14:paraId="5200D393" w14:textId="11676249" w:rsidR="00A47247" w:rsidRDefault="00A47247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N205°/35° NO</w:t>
            </w:r>
          </w:p>
        </w:tc>
        <w:tc>
          <w:tcPr>
            <w:tcW w:w="1829" w:type="dxa"/>
          </w:tcPr>
          <w:p w14:paraId="04C18E3D" w14:textId="378EAC25" w:rsidR="00A47247" w:rsidRDefault="00A47247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>Es intruida y lateral a las UG´s A y M</w:t>
            </w:r>
          </w:p>
        </w:tc>
      </w:tr>
      <w:tr w:rsidR="006B2F3C" w:rsidRPr="00865BE6" w14:paraId="0219E4D6" w14:textId="77777777" w:rsidTr="00583C75">
        <w:trPr>
          <w:trHeight w:val="564"/>
        </w:trPr>
        <w:tc>
          <w:tcPr>
            <w:tcW w:w="1251" w:type="dxa"/>
          </w:tcPr>
          <w:p w14:paraId="4DC99347" w14:textId="507674FA" w:rsidR="006B2F3C" w:rsidRDefault="006B2F3C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R</w:t>
            </w:r>
          </w:p>
        </w:tc>
        <w:tc>
          <w:tcPr>
            <w:tcW w:w="4551" w:type="dxa"/>
          </w:tcPr>
          <w:p w14:paraId="1CD09B2B" w14:textId="18BDD03E" w:rsidR="006B2F3C" w:rsidRPr="006B2F3C" w:rsidRDefault="006B2F3C" w:rsidP="006B2F3C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La UG R se divide </w:t>
            </w:r>
            <w:r w:rsidRPr="006B2F3C">
              <w:rPr>
                <w:rStyle w:val="fontstyle01"/>
              </w:rPr>
              <w:t>en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cuatro miembros, desde abajo hacia arriba: a) Miembro de ritmitas verde grisáceas, constituido por lutitas,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limolitas, areniscas gradadas con marcas de flujos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subestratales e intercalaciones de pelitas con variaciones de facies hacia conglomerados polimícticos y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fangolitas guijarrosas; b) Miembro de conglomerados gris verdosos, integrado por conglomerados dominantes, clasto sostén, con aporte autoclástico e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intercalaciones de areniscas y limolitas; c) Miembro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de ritmitas grises, con capas de areniscas gradadas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con marcas subestratales de flujo que terminan en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pelitas con gradación normal, y d) Miembro de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limolitas azules, formado por limolitas y lutitas de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colores azulados, y fangolitas guijarrosas con clastos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de rocas exóticas (ígneas, calcáreas, metamórficas).</w:t>
            </w:r>
          </w:p>
          <w:p w14:paraId="4923F138" w14:textId="09DD7500" w:rsidR="006B2F3C" w:rsidRPr="00A47247" w:rsidRDefault="006B2F3C" w:rsidP="006B2F3C">
            <w:pPr>
              <w:jc w:val="both"/>
              <w:rPr>
                <w:rStyle w:val="fontstyle01"/>
              </w:rPr>
            </w:pPr>
            <w:r w:rsidRPr="006B2F3C">
              <w:rPr>
                <w:rStyle w:val="fontstyle01"/>
              </w:rPr>
              <w:t>El máximo espesor medido fue de 1884 metros.</w:t>
            </w:r>
          </w:p>
        </w:tc>
        <w:tc>
          <w:tcPr>
            <w:tcW w:w="2733" w:type="dxa"/>
          </w:tcPr>
          <w:p w14:paraId="75170D60" w14:textId="77777777" w:rsidR="006B2F3C" w:rsidRDefault="003F4FC7" w:rsidP="006C1E07">
            <w:pPr>
              <w:jc w:val="both"/>
              <w:rPr>
                <w:rFonts w:ascii="TimesNewRoman" w:hAnsi="TimesNewRoman"/>
                <w:color w:val="231F20"/>
              </w:rPr>
            </w:pPr>
            <w:r w:rsidRPr="003F4FC7">
              <w:rPr>
                <w:rFonts w:ascii="TimesNewRoman" w:hAnsi="TimesNewRoman"/>
                <w:color w:val="231F20"/>
              </w:rPr>
              <w:t>La base de la formación está en contacto por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3F4FC7">
              <w:rPr>
                <w:rFonts w:ascii="TimesNewRoman" w:hAnsi="TimesNewRoman"/>
                <w:color w:val="231F20"/>
              </w:rPr>
              <w:t>falla, en tanto que los depósitos de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3F4FC7">
              <w:rPr>
                <w:rFonts w:ascii="TimesNewRoman" w:hAnsi="TimesNewRoman"/>
                <w:color w:val="231F20"/>
              </w:rPr>
              <w:t xml:space="preserve">la </w:t>
            </w:r>
            <w:r>
              <w:rPr>
                <w:rFonts w:ascii="TimesNewRoman" w:hAnsi="TimesNewRoman"/>
                <w:color w:val="231F20"/>
              </w:rPr>
              <w:t>UG Q</w:t>
            </w:r>
            <w:r w:rsidRPr="003F4FC7">
              <w:rPr>
                <w:rFonts w:ascii="TimesNewRoman" w:hAnsi="TimesNewRoman"/>
                <w:color w:val="231F20"/>
              </w:rPr>
              <w:t xml:space="preserve"> la cubren en discordancia angular</w:t>
            </w:r>
          </w:p>
          <w:p w14:paraId="282B2243" w14:textId="77777777" w:rsidR="005A3D46" w:rsidRDefault="005A3D46" w:rsidP="006C1E07">
            <w:pPr>
              <w:jc w:val="both"/>
              <w:rPr>
                <w:rStyle w:val="fontstyle01"/>
              </w:rPr>
            </w:pPr>
          </w:p>
          <w:p w14:paraId="1EE2CA97" w14:textId="77777777" w:rsidR="005A3D46" w:rsidRDefault="005A3D46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N255°/65° NO</w:t>
            </w:r>
          </w:p>
          <w:p w14:paraId="1E06651C" w14:textId="77777777" w:rsidR="005A3D46" w:rsidRDefault="005A3D46" w:rsidP="006C1E07">
            <w:pPr>
              <w:jc w:val="both"/>
              <w:rPr>
                <w:rStyle w:val="fontstyle01"/>
              </w:rPr>
            </w:pPr>
          </w:p>
          <w:p w14:paraId="02E9D6CD" w14:textId="0F3E7DE1" w:rsidR="005A3D46" w:rsidRDefault="005A3D46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N175°/40° NE</w:t>
            </w:r>
          </w:p>
        </w:tc>
        <w:tc>
          <w:tcPr>
            <w:tcW w:w="1829" w:type="dxa"/>
          </w:tcPr>
          <w:p w14:paraId="5FE227B3" w14:textId="2906321E" w:rsidR="006B2F3C" w:rsidRPr="005A3D46" w:rsidRDefault="0089164F" w:rsidP="006C1E07">
            <w:pPr>
              <w:jc w:val="both"/>
              <w:rPr>
                <w:rFonts w:ascii="TimesNewRoman" w:hAnsi="TimesNewRoman"/>
                <w:i/>
                <w:iCs/>
                <w:color w:val="231F20"/>
              </w:rPr>
            </w:pPr>
            <w:r w:rsidRPr="005A3D46">
              <w:rPr>
                <w:rFonts w:ascii="TimesNewRoman" w:hAnsi="TimesNewRoman"/>
                <w:i/>
                <w:iCs/>
                <w:color w:val="231F20"/>
              </w:rPr>
              <w:t>Fameniano</w:t>
            </w:r>
          </w:p>
        </w:tc>
      </w:tr>
      <w:tr w:rsidR="00A2664F" w:rsidRPr="00865BE6" w14:paraId="6C4A5AD0" w14:textId="77777777" w:rsidTr="00583C75">
        <w:trPr>
          <w:trHeight w:val="564"/>
        </w:trPr>
        <w:tc>
          <w:tcPr>
            <w:tcW w:w="1251" w:type="dxa"/>
          </w:tcPr>
          <w:p w14:paraId="79853128" w14:textId="6A5E7BE3" w:rsidR="00A2664F" w:rsidRDefault="00A2664F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P</w:t>
            </w:r>
          </w:p>
        </w:tc>
        <w:tc>
          <w:tcPr>
            <w:tcW w:w="4551" w:type="dxa"/>
          </w:tcPr>
          <w:p w14:paraId="05BBB21D" w14:textId="05691B7E" w:rsidR="00A2664F" w:rsidRDefault="00A2664F" w:rsidP="00A2664F">
            <w:pPr>
              <w:jc w:val="both"/>
              <w:rPr>
                <w:rStyle w:val="fontstyle01"/>
              </w:rPr>
            </w:pPr>
            <w:r w:rsidRPr="00A2664F">
              <w:rPr>
                <w:rStyle w:val="fontstyle01"/>
              </w:rPr>
              <w:t>La formación está integrada por limoarcilitas intercaladas con areniscas finas. En la parte superior</w:t>
            </w:r>
            <w:r>
              <w:rPr>
                <w:rStyle w:val="fontstyle01"/>
              </w:rPr>
              <w:t xml:space="preserve"> </w:t>
            </w:r>
            <w:r w:rsidRPr="00A2664F">
              <w:rPr>
                <w:rStyle w:val="fontstyle01"/>
              </w:rPr>
              <w:t>predominan arcilitas parduscas claras. Los términos</w:t>
            </w:r>
            <w:r>
              <w:rPr>
                <w:rStyle w:val="fontstyle01"/>
              </w:rPr>
              <w:t xml:space="preserve"> </w:t>
            </w:r>
            <w:r w:rsidRPr="00A2664F">
              <w:rPr>
                <w:rStyle w:val="fontstyle01"/>
              </w:rPr>
              <w:t xml:space="preserve">más altos contienen yeso. </w:t>
            </w:r>
            <w:r>
              <w:rPr>
                <w:rStyle w:val="fontstyle01"/>
              </w:rPr>
              <w:t>E</w:t>
            </w:r>
            <w:r w:rsidRPr="00A2664F">
              <w:rPr>
                <w:rFonts w:ascii="TimesNewRoman" w:hAnsi="TimesNewRoman"/>
                <w:color w:val="231F20"/>
              </w:rPr>
              <w:t xml:space="preserve">spesor </w:t>
            </w:r>
            <w:r>
              <w:rPr>
                <w:rFonts w:ascii="TimesNewRoman" w:hAnsi="TimesNewRoman"/>
                <w:color w:val="231F20"/>
              </w:rPr>
              <w:t>aproximado</w:t>
            </w:r>
            <w:r w:rsidRPr="00A2664F">
              <w:rPr>
                <w:rFonts w:ascii="TimesNewRoman" w:hAnsi="TimesNewRoman"/>
                <w:color w:val="231F20"/>
              </w:rPr>
              <w:t xml:space="preserve"> de 300 metros. La secuencia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2664F">
              <w:rPr>
                <w:rFonts w:ascii="TimesNewRoman" w:hAnsi="TimesNewRoman"/>
                <w:color w:val="231F20"/>
              </w:rPr>
              <w:lastRenderedPageBreak/>
              <w:t>comprende varios ciclos granodecrecientes con estructuras sedimentarias de corte y relleno y estructuras planares</w:t>
            </w:r>
            <w:r>
              <w:rPr>
                <w:rFonts w:ascii="TimesNewRoman" w:hAnsi="TimesNewRoman"/>
                <w:color w:val="231F20"/>
              </w:rPr>
              <w:t>.</w:t>
            </w:r>
          </w:p>
        </w:tc>
        <w:tc>
          <w:tcPr>
            <w:tcW w:w="2733" w:type="dxa"/>
          </w:tcPr>
          <w:p w14:paraId="235E2432" w14:textId="2C842418" w:rsidR="00A2664F" w:rsidRDefault="00513C7A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lastRenderedPageBreak/>
              <w:t>N200°/35° NO</w:t>
            </w:r>
          </w:p>
          <w:p w14:paraId="0962E053" w14:textId="31447B16" w:rsidR="00513C7A" w:rsidRDefault="00513C7A" w:rsidP="006C1E07">
            <w:pPr>
              <w:jc w:val="both"/>
              <w:rPr>
                <w:rFonts w:ascii="TimesNewRoman" w:hAnsi="TimesNewRoman"/>
                <w:color w:val="231F20"/>
              </w:rPr>
            </w:pPr>
          </w:p>
          <w:p w14:paraId="2B32D7E8" w14:textId="0315953A" w:rsidR="00513C7A" w:rsidRDefault="00513C7A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>N335°/20° NE</w:t>
            </w:r>
          </w:p>
          <w:p w14:paraId="12B830D2" w14:textId="77777777" w:rsidR="00513C7A" w:rsidRDefault="00513C7A" w:rsidP="006C1E07">
            <w:pPr>
              <w:jc w:val="both"/>
              <w:rPr>
                <w:rFonts w:ascii="TimesNewRoman" w:hAnsi="TimesNewRoman"/>
                <w:color w:val="231F20"/>
              </w:rPr>
            </w:pPr>
          </w:p>
          <w:p w14:paraId="0CACA947" w14:textId="6D9F48C9" w:rsidR="00513C7A" w:rsidRPr="003F4FC7" w:rsidRDefault="00513C7A" w:rsidP="006C1E07">
            <w:pPr>
              <w:jc w:val="both"/>
              <w:rPr>
                <w:rFonts w:ascii="TimesNewRoman" w:hAnsi="TimesNewRoman"/>
                <w:color w:val="231F20"/>
              </w:rPr>
            </w:pPr>
          </w:p>
        </w:tc>
        <w:tc>
          <w:tcPr>
            <w:tcW w:w="1829" w:type="dxa"/>
          </w:tcPr>
          <w:p w14:paraId="56E6B8BF" w14:textId="5617B125" w:rsidR="00A2664F" w:rsidRPr="005A3D46" w:rsidRDefault="00A2664F" w:rsidP="006C1E07">
            <w:pPr>
              <w:jc w:val="both"/>
              <w:rPr>
                <w:rFonts w:ascii="TimesNewRoman" w:hAnsi="TimesNewRoman"/>
                <w:i/>
                <w:iCs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>M</w:t>
            </w:r>
            <w:r w:rsidRPr="00A2664F">
              <w:rPr>
                <w:rFonts w:ascii="TimesNewRoman" w:hAnsi="TimesNewRoman"/>
                <w:color w:val="231F20"/>
              </w:rPr>
              <w:t>étodo Ar/Ar</w:t>
            </w:r>
            <w:r>
              <w:rPr>
                <w:rFonts w:ascii="TimesNewRoman" w:hAnsi="TimesNewRoman"/>
                <w:color w:val="231F20"/>
              </w:rPr>
              <w:t xml:space="preserve">: </w:t>
            </w:r>
            <w:r w:rsidRPr="00A2664F">
              <w:rPr>
                <w:rFonts w:ascii="TimesNewRoman" w:hAnsi="TimesNewRoman"/>
                <w:color w:val="231F20"/>
              </w:rPr>
              <w:t>11,2 ± 0,5 y 8,2 ± 0,2 Ma</w:t>
            </w:r>
          </w:p>
        </w:tc>
      </w:tr>
      <w:tr w:rsidR="006D6E84" w:rsidRPr="00865BE6" w14:paraId="519ED200" w14:textId="77777777" w:rsidTr="00583C75">
        <w:trPr>
          <w:trHeight w:val="564"/>
        </w:trPr>
        <w:tc>
          <w:tcPr>
            <w:tcW w:w="1251" w:type="dxa"/>
          </w:tcPr>
          <w:p w14:paraId="190D9F55" w14:textId="2CB27492" w:rsidR="006D6E84" w:rsidRDefault="006D6E84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X</w:t>
            </w:r>
          </w:p>
        </w:tc>
        <w:tc>
          <w:tcPr>
            <w:tcW w:w="4551" w:type="dxa"/>
          </w:tcPr>
          <w:p w14:paraId="75CAD622" w14:textId="77777777" w:rsidR="006D6E84" w:rsidRDefault="006D6E84" w:rsidP="00A2664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La UG X en realidad se trata de un Grupo conformado por 2 UG: X1 y X2. </w:t>
            </w:r>
          </w:p>
          <w:p w14:paraId="3BEEF28F" w14:textId="78128CBD" w:rsidR="006D6E84" w:rsidRDefault="006D6E84" w:rsidP="00A2664F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Style w:val="fontstyle01"/>
              </w:rPr>
              <w:t xml:space="preserve">La UG X1 presenta </w:t>
            </w:r>
            <w:r w:rsidRPr="006D6E84">
              <w:rPr>
                <w:rFonts w:ascii="TimesNewRoman" w:hAnsi="TimesNewRoman"/>
                <w:color w:val="231F20"/>
              </w:rPr>
              <w:t>tres miembr</w:t>
            </w:r>
            <w:r>
              <w:rPr>
                <w:rFonts w:ascii="TimesNewRoman" w:hAnsi="TimesNewRoman"/>
                <w:color w:val="231F20"/>
              </w:rPr>
              <w:t>os: el</w:t>
            </w:r>
            <w:r w:rsidRPr="006D6E84">
              <w:rPr>
                <w:rFonts w:ascii="TimesNewRoman" w:hAnsi="TimesNewRoman"/>
                <w:color w:val="231F20"/>
              </w:rPr>
              <w:t xml:space="preserve"> Inferior, formado por conglomerados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polimícticos e intercalaciones de lutitas subordinadas; 2) Medio, integrado por ritmitas, areniscas y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pelitas con marcas subestratales en las areniscas y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3) Superior, constituido por lutitas y areniscas subordinadas. </w:t>
            </w:r>
            <w:r>
              <w:rPr>
                <w:rStyle w:val="fontstyle01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El espesor es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de 800 a 1000 metros</w:t>
            </w:r>
            <w:r>
              <w:rPr>
                <w:rFonts w:ascii="TimesNewRoman" w:hAnsi="TimesNewRoman"/>
                <w:color w:val="231F20"/>
              </w:rPr>
              <w:t>.</w:t>
            </w:r>
          </w:p>
          <w:p w14:paraId="3AA64437" w14:textId="06FD72AC" w:rsidR="006D6E84" w:rsidRPr="00A2664F" w:rsidRDefault="006D6E84" w:rsidP="006D6E84">
            <w:pPr>
              <w:jc w:val="both"/>
              <w:rPr>
                <w:rStyle w:val="fontstyle01"/>
              </w:rPr>
            </w:pPr>
            <w:r>
              <w:rPr>
                <w:rFonts w:ascii="TimesNewRoman" w:hAnsi="TimesNewRoman"/>
                <w:color w:val="231F20"/>
              </w:rPr>
              <w:t>La UG X2</w:t>
            </w:r>
            <w:r>
              <w:rPr>
                <w:rStyle w:val="fontstyle01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integrada por dos miembros denominados El miembro </w:t>
            </w:r>
            <w:r>
              <w:rPr>
                <w:rFonts w:ascii="TimesNewRoman" w:hAnsi="TimesNewRoman"/>
                <w:color w:val="231F20"/>
              </w:rPr>
              <w:t>inferior</w:t>
            </w:r>
            <w:r w:rsidRPr="006D6E84">
              <w:rPr>
                <w:rFonts w:ascii="TimesNewRoman" w:hAnsi="TimesNewRoman"/>
                <w:color w:val="231F20"/>
              </w:rPr>
              <w:t xml:space="preserve"> está representado por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lutitas, escasas areniscas e intercalaciones de lentes calcáreos </w:t>
            </w:r>
            <w:r>
              <w:rPr>
                <w:rFonts w:ascii="TimesNewRoman" w:hAnsi="TimesNewRoman"/>
                <w:color w:val="231F20"/>
              </w:rPr>
              <w:t xml:space="preserve">con abundante cantidad de fósiles. </w:t>
            </w:r>
            <w:r w:rsidRPr="006D6E84">
              <w:rPr>
                <w:rFonts w:ascii="TimesNewRoman" w:hAnsi="TimesNewRoman"/>
                <w:color w:val="231F20"/>
              </w:rPr>
              <w:t>El espesor es de 220 metros.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El miembro </w:t>
            </w:r>
            <w:r>
              <w:rPr>
                <w:rFonts w:ascii="TimesNewRoman" w:hAnsi="TimesNewRoman"/>
                <w:color w:val="231F20"/>
              </w:rPr>
              <w:t>superior</w:t>
            </w:r>
            <w:r w:rsidRPr="006D6E84">
              <w:rPr>
                <w:rFonts w:ascii="TimesNewRoman" w:hAnsi="TimesNewRoman"/>
                <w:color w:val="231F20"/>
              </w:rPr>
              <w:t>, concordante sobre el anterior y con un espesor máximo de 480 metros, está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compuesto por lutitas con intercalaciones de lentes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calcáreos y lentes de areniscas. </w:t>
            </w:r>
          </w:p>
        </w:tc>
        <w:tc>
          <w:tcPr>
            <w:tcW w:w="2733" w:type="dxa"/>
          </w:tcPr>
          <w:p w14:paraId="7112E93F" w14:textId="77777777" w:rsidR="006D6E84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>N250°/55° NO</w:t>
            </w:r>
          </w:p>
          <w:p w14:paraId="5ADE4D7B" w14:textId="77777777" w:rsidR="006D6E84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</w:p>
          <w:p w14:paraId="1793BEA3" w14:textId="31D5833F" w:rsidR="006D6E84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>N245°/30° NO</w:t>
            </w:r>
          </w:p>
        </w:tc>
        <w:tc>
          <w:tcPr>
            <w:tcW w:w="1829" w:type="dxa"/>
          </w:tcPr>
          <w:p w14:paraId="1A051FBA" w14:textId="43724947" w:rsidR="006D6E84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 xml:space="preserve">Contiene restos de </w:t>
            </w:r>
            <w:r w:rsidRPr="006D6E84">
              <w:rPr>
                <w:rFonts w:ascii="TimesNewRoman" w:hAnsi="TimesNewRoman"/>
                <w:i/>
                <w:iCs/>
                <w:color w:val="231F20"/>
              </w:rPr>
              <w:t>Haplostigma furquei</w:t>
            </w:r>
          </w:p>
        </w:tc>
      </w:tr>
    </w:tbl>
    <w:p w14:paraId="39CFA2D4" w14:textId="77777777" w:rsidR="002A6E0D" w:rsidRDefault="002A6E0D" w:rsidP="006C1E07">
      <w:pPr>
        <w:jc w:val="both"/>
        <w:rPr>
          <w:rStyle w:val="fontstyle01"/>
        </w:rPr>
      </w:pPr>
    </w:p>
    <w:sectPr w:rsidR="002A6E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0D"/>
    <w:rsid w:val="000244B0"/>
    <w:rsid w:val="00053A5A"/>
    <w:rsid w:val="00091486"/>
    <w:rsid w:val="00093DE2"/>
    <w:rsid w:val="00096037"/>
    <w:rsid w:val="000E1BB3"/>
    <w:rsid w:val="000E3A6F"/>
    <w:rsid w:val="000F2B65"/>
    <w:rsid w:val="00132E8C"/>
    <w:rsid w:val="00190282"/>
    <w:rsid w:val="00191CA1"/>
    <w:rsid w:val="001A32C6"/>
    <w:rsid w:val="001B0DF7"/>
    <w:rsid w:val="001B4E6E"/>
    <w:rsid w:val="00226CBA"/>
    <w:rsid w:val="00245E02"/>
    <w:rsid w:val="0028309F"/>
    <w:rsid w:val="002944A6"/>
    <w:rsid w:val="002A6E0D"/>
    <w:rsid w:val="002B28C5"/>
    <w:rsid w:val="002D0386"/>
    <w:rsid w:val="002F3E8C"/>
    <w:rsid w:val="00333C18"/>
    <w:rsid w:val="00390A78"/>
    <w:rsid w:val="0039171B"/>
    <w:rsid w:val="003C5769"/>
    <w:rsid w:val="003F4FC7"/>
    <w:rsid w:val="00435B33"/>
    <w:rsid w:val="00450F0D"/>
    <w:rsid w:val="004C0217"/>
    <w:rsid w:val="004E2B4A"/>
    <w:rsid w:val="00513C7A"/>
    <w:rsid w:val="005443B4"/>
    <w:rsid w:val="0054440C"/>
    <w:rsid w:val="00583C75"/>
    <w:rsid w:val="005939C0"/>
    <w:rsid w:val="005A3D46"/>
    <w:rsid w:val="005B2FDE"/>
    <w:rsid w:val="00601B5B"/>
    <w:rsid w:val="00633554"/>
    <w:rsid w:val="00637C2F"/>
    <w:rsid w:val="00684D79"/>
    <w:rsid w:val="006A69BB"/>
    <w:rsid w:val="006B2F3C"/>
    <w:rsid w:val="006B5267"/>
    <w:rsid w:val="006C1E07"/>
    <w:rsid w:val="006D0DE8"/>
    <w:rsid w:val="006D4B95"/>
    <w:rsid w:val="006D6E84"/>
    <w:rsid w:val="006E11C0"/>
    <w:rsid w:val="006F394D"/>
    <w:rsid w:val="00703580"/>
    <w:rsid w:val="007128C3"/>
    <w:rsid w:val="007E23AF"/>
    <w:rsid w:val="007E6437"/>
    <w:rsid w:val="007F1B51"/>
    <w:rsid w:val="00830368"/>
    <w:rsid w:val="00843F46"/>
    <w:rsid w:val="00854B13"/>
    <w:rsid w:val="00856ED1"/>
    <w:rsid w:val="00865BE6"/>
    <w:rsid w:val="0089164F"/>
    <w:rsid w:val="008A0982"/>
    <w:rsid w:val="008D02C7"/>
    <w:rsid w:val="008D3BF5"/>
    <w:rsid w:val="008D66F7"/>
    <w:rsid w:val="00901842"/>
    <w:rsid w:val="009124ED"/>
    <w:rsid w:val="0094512F"/>
    <w:rsid w:val="00981DFF"/>
    <w:rsid w:val="0098237E"/>
    <w:rsid w:val="0099542D"/>
    <w:rsid w:val="009D1FA3"/>
    <w:rsid w:val="009D516A"/>
    <w:rsid w:val="00A019D7"/>
    <w:rsid w:val="00A14394"/>
    <w:rsid w:val="00A14F1E"/>
    <w:rsid w:val="00A2664F"/>
    <w:rsid w:val="00A461C6"/>
    <w:rsid w:val="00A47247"/>
    <w:rsid w:val="00A57A46"/>
    <w:rsid w:val="00A67061"/>
    <w:rsid w:val="00A710B2"/>
    <w:rsid w:val="00A71814"/>
    <w:rsid w:val="00A87EAB"/>
    <w:rsid w:val="00AB454B"/>
    <w:rsid w:val="00AB69FF"/>
    <w:rsid w:val="00AD7EA2"/>
    <w:rsid w:val="00AE618D"/>
    <w:rsid w:val="00B3274A"/>
    <w:rsid w:val="00B375DD"/>
    <w:rsid w:val="00B409E3"/>
    <w:rsid w:val="00B57EEF"/>
    <w:rsid w:val="00B61C94"/>
    <w:rsid w:val="00B91347"/>
    <w:rsid w:val="00B9605A"/>
    <w:rsid w:val="00BA438D"/>
    <w:rsid w:val="00BC3E7E"/>
    <w:rsid w:val="00C53169"/>
    <w:rsid w:val="00CB7A27"/>
    <w:rsid w:val="00CC3B61"/>
    <w:rsid w:val="00D146E4"/>
    <w:rsid w:val="00D156E9"/>
    <w:rsid w:val="00D232E0"/>
    <w:rsid w:val="00D23729"/>
    <w:rsid w:val="00D533AE"/>
    <w:rsid w:val="00D74DA3"/>
    <w:rsid w:val="00D82041"/>
    <w:rsid w:val="00D84D02"/>
    <w:rsid w:val="00DB53F3"/>
    <w:rsid w:val="00E03283"/>
    <w:rsid w:val="00E173BF"/>
    <w:rsid w:val="00E307FE"/>
    <w:rsid w:val="00E57F36"/>
    <w:rsid w:val="00E80800"/>
    <w:rsid w:val="00E84562"/>
    <w:rsid w:val="00E91B06"/>
    <w:rsid w:val="00EA0B75"/>
    <w:rsid w:val="00EB0197"/>
    <w:rsid w:val="00EB5F52"/>
    <w:rsid w:val="00ED3B11"/>
    <w:rsid w:val="00ED5EF9"/>
    <w:rsid w:val="00F0494D"/>
    <w:rsid w:val="00F26B69"/>
    <w:rsid w:val="00F647B9"/>
    <w:rsid w:val="00F95DA2"/>
    <w:rsid w:val="00FC7E47"/>
    <w:rsid w:val="00FE36B4"/>
    <w:rsid w:val="00FE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073D2A"/>
  <w15:chartTrackingRefBased/>
  <w15:docId w15:val="{E112BB30-FF92-44A8-9E59-C5B9A2B4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2A6E0D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table" w:styleId="Tablaconcuadrcula">
    <w:name w:val="Table Grid"/>
    <w:basedOn w:val="Tablanormal"/>
    <w:uiPriority w:val="39"/>
    <w:rsid w:val="002A6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uentedeprrafopredeter"/>
    <w:rsid w:val="00091486"/>
    <w:rPr>
      <w:rFonts w:ascii="TimesNewRoman" w:hAnsi="TimesNewRoman" w:hint="default"/>
      <w:b w:val="0"/>
      <w:bCs w:val="0"/>
      <w:i/>
      <w:iCs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13074</TotalTime>
  <Pages>3</Pages>
  <Words>1022</Words>
  <Characters>5632</Characters>
  <Application>Microsoft Office Word</Application>
  <DocSecurity>0</DocSecurity>
  <Lines>201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124</cp:revision>
  <dcterms:created xsi:type="dcterms:W3CDTF">2024-02-02T11:57:00Z</dcterms:created>
  <dcterms:modified xsi:type="dcterms:W3CDTF">2024-03-11T00:54:00Z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788e76b6c85afc8e9068174c2ebf5c40ec88166006bcd94087422d9a688b6713</vt:lpwstr>
  </property>
</Properties>
</file>